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28"/>
        </w:rPr>
      </w:pPr>
    </w:p>
    <w:tbl>
      <w:tblPr>
        <w:tblStyle w:val="6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黑体" w:cs="Times New Roman"/>
          <w:b/>
          <w:sz w:val="44"/>
          <w:lang w:val="en-US" w:eastAsia="zh-CN"/>
        </w:rPr>
        <w:t>省</w:t>
      </w:r>
      <w:r>
        <w:rPr>
          <w:rFonts w:hint="eastAsia" w:ascii="Times New Roman" w:hAnsi="Times New Roman" w:eastAsia="黑体" w:cs="Times New Roman"/>
          <w:b/>
          <w:sz w:val="44"/>
        </w:rPr>
        <w:t>级实验教学示范中心年度报告</w:t>
      </w: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（20</w:t>
      </w:r>
      <w:r>
        <w:rPr>
          <w:rFonts w:hint="eastAsia" w:ascii="Times New Roman" w:hAnsi="Times New Roman" w:eastAsia="楷体_GB2312" w:cs="Times New Roman"/>
          <w:sz w:val="28"/>
        </w:rPr>
        <w:t>19</w:t>
      </w:r>
      <w:r>
        <w:rPr>
          <w:rFonts w:ascii="Times New Roman" w:hAnsi="Times New Roman" w:eastAsia="楷体_GB2312" w:cs="Times New Roman"/>
          <w:sz w:val="28"/>
        </w:rPr>
        <w:t>年1月</w:t>
      </w:r>
      <w:r>
        <w:rPr>
          <w:rFonts w:hint="eastAsia" w:ascii="Times New Roman" w:hAnsi="Times New Roman" w:eastAsia="楷体_GB2312" w:cs="Times New Roman"/>
          <w:sz w:val="28"/>
        </w:rPr>
        <w:t>1日</w:t>
      </w:r>
      <w:r>
        <w:rPr>
          <w:rFonts w:ascii="Times New Roman" w:hAnsi="Times New Roman" w:eastAsia="楷体_GB2312" w:cs="Times New Roman"/>
          <w:sz w:val="28"/>
        </w:rPr>
        <w:t>——20</w:t>
      </w:r>
      <w:r>
        <w:rPr>
          <w:rFonts w:hint="eastAsia" w:ascii="Times New Roman" w:hAnsi="Times New Roman" w:eastAsia="楷体_GB2312" w:cs="Times New Roman"/>
          <w:sz w:val="28"/>
        </w:rPr>
        <w:t>19</w:t>
      </w:r>
      <w:r>
        <w:rPr>
          <w:rFonts w:ascii="Times New Roman" w:hAnsi="Times New Roman" w:eastAsia="楷体_GB2312" w:cs="Times New Roman"/>
          <w:sz w:val="28"/>
        </w:rPr>
        <w:t>年12月</w:t>
      </w:r>
      <w:r>
        <w:rPr>
          <w:rFonts w:hint="eastAsia" w:ascii="Times New Roman" w:hAnsi="Times New Roman" w:eastAsia="楷体_GB2312" w:cs="Times New Roman"/>
          <w:sz w:val="28"/>
        </w:rPr>
        <w:t>31日</w:t>
      </w:r>
      <w:r>
        <w:rPr>
          <w:rFonts w:ascii="Times New Roman" w:hAnsi="Times New Roman" w:eastAsia="楷体_GB2312" w:cs="Times New Roman"/>
          <w:sz w:val="28"/>
        </w:rPr>
        <w:t>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实验教学中心名称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实验教学中心主任：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</w:t>
      </w:r>
      <w:r>
        <w:rPr>
          <w:rFonts w:ascii="Times New Roman" w:hAnsi="Times New Roman" w:eastAsia="楷体_GB2312" w:cs="Times New Roman"/>
          <w:b/>
          <w:sz w:val="28"/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实验教学中心联系人电子邮箱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所在学校</w:t>
      </w:r>
      <w:r>
        <w:rPr>
          <w:rFonts w:ascii="Times New Roman" w:hAnsi="Times New Roman" w:eastAsia="楷体_GB2312" w:cs="Times New Roman"/>
          <w:b/>
          <w:sz w:val="28"/>
        </w:rPr>
        <w:t>名称：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所在学校</w:t>
      </w:r>
      <w:r>
        <w:rPr>
          <w:rFonts w:ascii="Times New Roman" w:hAnsi="Times New Roman" w:eastAsia="楷体_GB2312" w:cs="Times New Roman"/>
          <w:b/>
          <w:sz w:val="28"/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   月   日填报</w:t>
      </w:r>
    </w:p>
    <w:p>
      <w:pPr>
        <w:widowControl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sz w:val="32"/>
          <w:szCs w:val="32"/>
        </w:rPr>
        <w:t>（限</w:t>
      </w:r>
      <w:r>
        <w:rPr>
          <w:rFonts w:hint="eastAsia" w:ascii="黑体" w:hAnsi="黑体" w:eastAsia="黑体"/>
          <w:bCs/>
          <w:sz w:val="32"/>
          <w:szCs w:val="32"/>
        </w:rPr>
        <w:t>5000</w:t>
      </w:r>
      <w:r>
        <w:rPr>
          <w:rFonts w:hint="eastAsia" w:ascii="黑体" w:hAnsi="黑体" w:eastAsia="黑体" w:cs="仿宋_GB2312"/>
          <w:bCs/>
          <w:sz w:val="32"/>
          <w:szCs w:val="32"/>
        </w:rPr>
        <w:t>字以内）</w:t>
      </w:r>
    </w:p>
    <w:p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一、人才培养工作和成效</w:t>
      </w:r>
      <w:bookmarkStart w:id="103" w:name="_GoBack"/>
      <w:bookmarkEnd w:id="103"/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（一）人才培养基本情况。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（二）人才培养成效评价等。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二、人才队伍建设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（一）队伍建设基本情况。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（二）队伍建设的举措与取得的成绩等。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三、教学改革与科学研究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（一）教学改革立项、进展、完成等情况。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（二）科学研究等情况。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四、信息化建设、开放运行和示范辐射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（一）信息化资源、平台建设，人员信息化能力提升等情况。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（二）开放运行、安全运行等情况。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（三）对外交流合作、发挥示范引领、支持中西部高校实验教学改革等情况。</w:t>
      </w:r>
    </w:p>
    <w:p>
      <w:pPr>
        <w:ind w:firstLine="560" w:firstLineChars="200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五、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示范中心大事记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（一）有关媒体对示范中心的重要评价，附相应文字和图片资料。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（二）省部级以上领导同志视察示范中心的图片及说明等。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（三）其它对示范中心发展有重大影响的活动等。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六、示范中心存在的主要问题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七、</w:t>
      </w:r>
      <w:bookmarkStart w:id="0" w:name="OLE_LINK45"/>
      <w:bookmarkStart w:id="1" w:name="OLE_LINK46"/>
      <w:bookmarkStart w:id="2" w:name="OLE_LINK2"/>
      <w:bookmarkStart w:id="3" w:name="OLE_LINK6"/>
      <w:bookmarkStart w:id="4" w:name="OLE_LINK11"/>
      <w:bookmarkStart w:id="5" w:name="OLE_LINK12"/>
      <w:bookmarkStart w:id="6" w:name="OLE_LINK42"/>
      <w:bookmarkStart w:id="7" w:name="OLE_LINK4"/>
      <w:bookmarkStart w:id="8" w:name="OLE_LINK22"/>
      <w:bookmarkStart w:id="9" w:name="OLE_LINK14"/>
      <w:bookmarkStart w:id="10" w:name="OLE_LINK16"/>
      <w:bookmarkStart w:id="11" w:name="OLE_LINK3"/>
      <w:bookmarkStart w:id="12" w:name="OLE_LINK13"/>
      <w:bookmarkStart w:id="13" w:name="OLE_LINK7"/>
      <w:bookmarkStart w:id="14" w:name="OLE_LINK10"/>
      <w:bookmarkStart w:id="15" w:name="OLE_LINK31"/>
      <w:bookmarkStart w:id="16" w:name="OLE_LINK28"/>
      <w:bookmarkStart w:id="17" w:name="OLE_LINK9"/>
      <w:bookmarkStart w:id="18" w:name="OLE_LINK5"/>
      <w:bookmarkStart w:id="19" w:name="OLE_LINK57"/>
      <w:bookmarkStart w:id="20" w:name="OLE_LINK34"/>
      <w:bookmarkStart w:id="21" w:name="OLE_LINK61"/>
      <w:bookmarkStart w:id="22" w:name="OLE_LINK37"/>
      <w:bookmarkStart w:id="23" w:name="OLE_LINK15"/>
      <w:bookmarkStart w:id="24" w:name="OLE_LINK56"/>
      <w:bookmarkStart w:id="25" w:name="OLE_LINK19"/>
      <w:bookmarkStart w:id="26" w:name="OLE_LINK36"/>
      <w:bookmarkStart w:id="27" w:name="OLE_LINK20"/>
      <w:bookmarkStart w:id="28" w:name="OLE_LINK21"/>
      <w:bookmarkStart w:id="29" w:name="OLE_LINK40"/>
      <w:bookmarkStart w:id="30" w:name="OLE_LINK8"/>
      <w:bookmarkStart w:id="31" w:name="OLE_LINK30"/>
      <w:bookmarkStart w:id="32" w:name="OLE_LINK27"/>
      <w:bookmarkStart w:id="33" w:name="OLE_LINK23"/>
      <w:bookmarkStart w:id="34" w:name="OLE_LINK29"/>
      <w:bookmarkStart w:id="35" w:name="OLE_LINK18"/>
      <w:bookmarkStart w:id="36" w:name="OLE_LINK26"/>
      <w:bookmarkStart w:id="37" w:name="OLE_LINK25"/>
      <w:bookmarkStart w:id="38" w:name="OLE_LINK39"/>
      <w:bookmarkStart w:id="39" w:name="OLE_LINK65"/>
      <w:bookmarkStart w:id="40" w:name="OLE_LINK44"/>
      <w:bookmarkStart w:id="41" w:name="OLE_LINK48"/>
      <w:bookmarkStart w:id="42" w:name="OLE_LINK43"/>
      <w:bookmarkStart w:id="43" w:name="OLE_LINK17"/>
      <w:bookmarkStart w:id="44" w:name="OLE_LINK1"/>
      <w:bookmarkStart w:id="45" w:name="OLE_LINK38"/>
      <w:bookmarkStart w:id="46" w:name="OLE_LINK41"/>
      <w:bookmarkStart w:id="47" w:name="OLE_LINK72"/>
      <w:bookmarkStart w:id="48" w:name="OLE_LINK58"/>
      <w:bookmarkStart w:id="49" w:name="OLE_LINK74"/>
      <w:bookmarkStart w:id="50" w:name="OLE_LINK32"/>
      <w:bookmarkStart w:id="51" w:name="OLE_LINK33"/>
      <w:bookmarkStart w:id="52" w:name="OLE_LINK66"/>
      <w:bookmarkStart w:id="53" w:name="OLE_LINK24"/>
      <w:bookmarkStart w:id="54" w:name="OLE_LINK64"/>
      <w:bookmarkStart w:id="55" w:name="OLE_LINK35"/>
      <w:bookmarkStart w:id="56" w:name="OLE_LINK73"/>
      <w:bookmarkStart w:id="57" w:name="OLE_LINK79"/>
      <w:bookmarkStart w:id="58" w:name="OLE_LINK70"/>
      <w:bookmarkStart w:id="59" w:name="OLE_LINK80"/>
      <w:bookmarkStart w:id="60" w:name="OLE_LINK52"/>
      <w:bookmarkStart w:id="61" w:name="OLE_LINK50"/>
      <w:bookmarkStart w:id="62" w:name="OLE_LINK54"/>
      <w:bookmarkStart w:id="63" w:name="OLE_LINK60"/>
      <w:bookmarkStart w:id="64" w:name="OLE_LINK49"/>
      <w:bookmarkStart w:id="65" w:name="OLE_LINK62"/>
      <w:bookmarkStart w:id="66" w:name="OLE_LINK47"/>
      <w:bookmarkStart w:id="67" w:name="OLE_LINK68"/>
      <w:bookmarkStart w:id="68" w:name="OLE_LINK67"/>
      <w:bookmarkStart w:id="69" w:name="OLE_LINK78"/>
      <w:bookmarkStart w:id="70" w:name="OLE_LINK75"/>
      <w:bookmarkStart w:id="71" w:name="OLE_LINK69"/>
      <w:bookmarkStart w:id="72" w:name="OLE_LINK59"/>
      <w:bookmarkStart w:id="73" w:name="OLE_LINK77"/>
      <w:bookmarkStart w:id="74" w:name="OLE_LINK51"/>
      <w:bookmarkStart w:id="75" w:name="OLE_LINK76"/>
      <w:bookmarkStart w:id="76" w:name="OLE_LINK63"/>
      <w:bookmarkStart w:id="77" w:name="OLE_LINK71"/>
      <w:bookmarkStart w:id="78" w:name="OLE_LINK55"/>
      <w:bookmarkStart w:id="79" w:name="OLE_LINK91"/>
      <w:bookmarkStart w:id="80" w:name="OLE_LINK88"/>
      <w:bookmarkStart w:id="81" w:name="OLE_LINK101"/>
      <w:bookmarkStart w:id="82" w:name="OLE_LINK93"/>
      <w:bookmarkStart w:id="83" w:name="OLE_LINK81"/>
      <w:bookmarkStart w:id="84" w:name="OLE_LINK86"/>
      <w:bookmarkStart w:id="85" w:name="OLE_LINK82"/>
      <w:bookmarkStart w:id="86" w:name="OLE_LINK83"/>
      <w:bookmarkStart w:id="87" w:name="OLE_LINK85"/>
      <w:bookmarkStart w:id="88" w:name="OLE_LINK84"/>
      <w:bookmarkStart w:id="89" w:name="OLE_LINK96"/>
      <w:bookmarkStart w:id="90" w:name="OLE_LINK99"/>
      <w:bookmarkStart w:id="91" w:name="OLE_LINK102"/>
      <w:bookmarkStart w:id="92" w:name="OLE_LINK94"/>
      <w:bookmarkStart w:id="93" w:name="OLE_LINK95"/>
      <w:bookmarkStart w:id="94" w:name="OLE_LINK89"/>
      <w:bookmarkStart w:id="95" w:name="OLE_LINK90"/>
      <w:bookmarkStart w:id="96" w:name="OLE_LINK103"/>
      <w:bookmarkStart w:id="97" w:name="OLE_LINK98"/>
      <w:bookmarkStart w:id="98" w:name="OLE_LINK100"/>
      <w:bookmarkStart w:id="99" w:name="OLE_LINK53"/>
      <w:bookmarkStart w:id="100" w:name="OLE_LINK97"/>
      <w:bookmarkStart w:id="101" w:name="OLE_LINK87"/>
      <w:bookmarkStart w:id="102" w:name="OLE_LINK92"/>
      <w:r>
        <w:rPr>
          <w:rFonts w:hint="eastAsia" w:ascii="黑体" w:hAnsi="黑体" w:eastAsia="黑体" w:cs="仿宋_GB2312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 w:ascii="黑体" w:hAnsi="黑体" w:eastAsia="黑体" w:cs="仿宋_GB2312"/>
          <w:sz w:val="28"/>
          <w:szCs w:val="28"/>
        </w:rPr>
        <w:t>的支持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八、下一年发展思路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注意事项及说明：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1.文中内容与后面示范中心数据相对应，必须客观真实，避免使用“国内领先”“国际一流”等词。</w:t>
      </w:r>
    </w:p>
    <w:p>
      <w:pPr>
        <w:ind w:firstLine="560" w:firstLineChars="200"/>
        <w:rPr>
          <w:rFonts w:ascii="楷体" w:hAnsi="楷体" w:eastAsia="楷体" w:cs="仿宋_GB2312"/>
          <w:color w:val="44546A" w:themeColor="text2"/>
          <w:sz w:val="28"/>
          <w:szCs w:val="28"/>
        </w:rPr>
      </w:pPr>
      <w:r>
        <w:rPr>
          <w:rFonts w:hint="eastAsia" w:ascii="楷体" w:hAnsi="楷体" w:eastAsia="楷体" w:cs="仿宋_GB2312"/>
          <w:color w:val="44546A" w:themeColor="text2"/>
          <w:sz w:val="28"/>
          <w:szCs w:val="28"/>
        </w:rPr>
        <w:t>2.文中介绍的成果必须带有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示范中心成员</w:t>
      </w:r>
      <w:r>
        <w:rPr>
          <w:rFonts w:hint="eastAsia" w:ascii="楷体" w:hAnsi="楷体" w:eastAsia="楷体" w:cs="仿宋_GB2312"/>
          <w:color w:val="44546A" w:themeColor="text2"/>
          <w:sz w:val="28"/>
          <w:szCs w:val="28"/>
        </w:rPr>
        <w:t>的署名。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3.年度报告的表格行数可据实调整，不设附件，请做好相关成果支撑材料的存档工作。</w:t>
      </w:r>
    </w:p>
    <w:p>
      <w:pPr>
        <w:ind w:firstLine="560" w:firstLineChars="200"/>
        <w:rPr>
          <w:rFonts w:ascii="楷体" w:hAnsi="楷体" w:eastAsia="楷体" w:cs="仿宋_GB2312"/>
          <w:color w:val="FF0000"/>
          <w:sz w:val="28"/>
          <w:szCs w:val="28"/>
        </w:rPr>
      </w:pPr>
      <w:r>
        <w:rPr>
          <w:rFonts w:ascii="楷体" w:eastAsia="楷体" w:cs="楷体"/>
          <w:color w:val="FF0000"/>
          <w:kern w:val="0"/>
          <w:sz w:val="28"/>
          <w:szCs w:val="28"/>
          <w:lang w:val="zh-CN"/>
        </w:rPr>
        <w:t>4.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模板中涂红色部分较上年度有变化，请填写时注意。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bCs/>
          <w:w w:val="9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w w:val="90"/>
          <w:sz w:val="32"/>
          <w:szCs w:val="32"/>
        </w:rPr>
        <w:t>第二部分</w:t>
      </w:r>
      <w:r>
        <w:rPr>
          <w:rFonts w:hint="eastAsia" w:ascii="黑体" w:hAnsi="黑体" w:eastAsia="黑体"/>
          <w:b/>
          <w:bCs/>
          <w:w w:val="90"/>
          <w:sz w:val="32"/>
          <w:szCs w:val="32"/>
        </w:rPr>
        <w:t xml:space="preserve"> 示范中心数据</w:t>
      </w:r>
    </w:p>
    <w:p>
      <w:pPr>
        <w:jc w:val="center"/>
        <w:rPr>
          <w:rFonts w:ascii="楷体" w:hAnsi="楷体" w:eastAsia="楷体" w:cs="仿宋_GB2312"/>
          <w:b/>
          <w:bCs/>
          <w:w w:val="9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/>
          <w:w w:val="90"/>
          <w:sz w:val="28"/>
          <w:szCs w:val="28"/>
        </w:rPr>
        <w:t xml:space="preserve"> 2019年1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日至</w:t>
      </w:r>
      <w:r>
        <w:rPr>
          <w:rFonts w:hint="eastAsia" w:ascii="楷体" w:hAnsi="楷体" w:eastAsia="楷体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）</w:t>
      </w:r>
    </w:p>
    <w:p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一、示范中心基本情况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95"/>
        <w:gridCol w:w="617"/>
        <w:gridCol w:w="802"/>
        <w:gridCol w:w="281"/>
        <w:gridCol w:w="1461"/>
        <w:gridCol w:w="1420"/>
        <w:gridCol w:w="235"/>
        <w:gridCol w:w="11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33" w:type="pct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 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38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主管部门年度经费投入</w:t>
            </w:r>
          </w:p>
          <w:p>
            <w:pPr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>
            <w:pPr>
              <w:ind w:firstLine="271" w:firstLineChars="97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注：（1）表中所有名称都必须填写全称。（2）主管部门：所在学校的上级主管部门，可查询教育部发展规划司全国高等学校名单。</w:t>
      </w:r>
    </w:p>
    <w:p>
      <w:pPr>
        <w:spacing w:before="163" w:beforeLines="50"/>
        <w:ind w:firstLine="630" w:firstLineChars="196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二、人才队伍基本情况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固定人员情况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44546A" w:themeColor="text2"/>
        </w:rPr>
      </w:pPr>
      <w:r>
        <w:rPr>
          <w:rFonts w:hint="eastAsia" w:ascii="楷体" w:hAnsi="楷体" w:eastAsia="楷体" w:cs="仿宋_GB2312"/>
          <w:bCs/>
        </w:rPr>
        <w:t>注：（1）固定人员：</w:t>
      </w:r>
      <w:r>
        <w:rPr>
          <w:rFonts w:hint="eastAsia" w:ascii="楷体" w:hAnsi="楷体" w:eastAsia="楷体" w:cs="仿宋_GB2312"/>
        </w:rPr>
        <w:t>指经过核定的属于示范中心编制的人员。（2）</w:t>
      </w:r>
      <w:r>
        <w:rPr>
          <w:rFonts w:hint="eastAsia" w:ascii="楷体" w:hAnsi="楷体" w:eastAsia="楷体" w:cs="宋体"/>
          <w:bCs/>
        </w:rPr>
        <w:t>示范中心职务：</w:t>
      </w:r>
      <w:r>
        <w:rPr>
          <w:rFonts w:hint="eastAsia" w:ascii="楷体" w:hAnsi="楷体" w:eastAsia="楷体"/>
        </w:rPr>
        <w:t>示范中心主任、副主任。（3）</w:t>
      </w:r>
      <w:r>
        <w:rPr>
          <w:rFonts w:hint="eastAsia" w:ascii="楷体" w:hAnsi="楷体" w:eastAsia="楷体" w:cs="宋体"/>
          <w:bCs/>
        </w:rPr>
        <w:t>工</w:t>
      </w:r>
      <w:r>
        <w:rPr>
          <w:rFonts w:hint="eastAsia" w:ascii="楷体" w:hAnsi="楷体" w:eastAsia="楷体" w:cs="宋体"/>
          <w:bCs/>
          <w:color w:val="44546A" w:themeColor="text2"/>
        </w:rPr>
        <w:t>作性质：</w:t>
      </w:r>
      <w:r>
        <w:rPr>
          <w:rFonts w:hint="eastAsia" w:ascii="楷体" w:hAnsi="楷体" w:eastAsia="楷体"/>
          <w:color w:val="44546A" w:themeColor="text2"/>
        </w:rPr>
        <w:t>教学、技术、管理、其他。（4）</w:t>
      </w:r>
      <w:r>
        <w:rPr>
          <w:rFonts w:ascii="楷体" w:hAnsi="楷体" w:eastAsia="楷体" w:cs="宋体"/>
          <w:bCs/>
          <w:color w:val="44546A" w:themeColor="text2"/>
        </w:rPr>
        <w:t>学位：</w:t>
      </w:r>
      <w:r>
        <w:rPr>
          <w:rFonts w:ascii="楷体" w:hAnsi="楷体" w:eastAsia="楷体"/>
          <w:color w:val="44546A" w:themeColor="text2"/>
        </w:rPr>
        <w:t>博士、硕士、学士、其</w:t>
      </w:r>
      <w:r>
        <w:rPr>
          <w:rFonts w:hint="eastAsia" w:ascii="楷体" w:hAnsi="楷体" w:eastAsia="楷体"/>
          <w:color w:val="44546A" w:themeColor="text2"/>
        </w:rPr>
        <w:t>他</w:t>
      </w:r>
      <w:r>
        <w:rPr>
          <w:rFonts w:ascii="楷体" w:hAnsi="楷体" w:eastAsia="楷体"/>
          <w:color w:val="44546A" w:themeColor="text2"/>
        </w:rPr>
        <w:t>，一般以学位证书为准</w:t>
      </w:r>
      <w:r>
        <w:rPr>
          <w:rFonts w:hint="eastAsia" w:ascii="楷体" w:hAnsi="楷体" w:eastAsia="楷体"/>
          <w:color w:val="44546A" w:themeColor="text2"/>
        </w:rPr>
        <w:t>。（5）</w:t>
      </w:r>
      <w:r>
        <w:rPr>
          <w:rFonts w:hint="eastAsia" w:ascii="楷体" w:hAnsi="楷体" w:eastAsia="楷体"/>
          <w:bCs/>
          <w:color w:val="44546A" w:themeColor="text2"/>
        </w:rPr>
        <w:t>备注：</w:t>
      </w:r>
      <w:r>
        <w:rPr>
          <w:rFonts w:hint="eastAsia" w:ascii="楷体" w:hAnsi="楷体" w:eastAsia="楷体"/>
          <w:color w:val="44546A" w:themeColor="text2"/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FF0000"/>
          <w:sz w:val="28"/>
          <w:szCs w:val="28"/>
        </w:rPr>
      </w:pPr>
      <w:r>
        <w:rPr>
          <w:rFonts w:hint="eastAsia" w:ascii="黑体" w:hAnsi="黑体" w:eastAsia="黑体"/>
          <w:bCs/>
          <w:color w:val="FF0000"/>
          <w:sz w:val="28"/>
          <w:szCs w:val="28"/>
        </w:rPr>
        <w:t>（二）本年度</w:t>
      </w:r>
      <w:r>
        <w:rPr>
          <w:rFonts w:hint="eastAsia" w:ascii="黑体" w:hAnsi="黑体" w:eastAsia="黑体" w:cs="仿宋_GB2312"/>
          <w:bCs/>
          <w:color w:val="FF0000"/>
          <w:sz w:val="28"/>
          <w:szCs w:val="28"/>
        </w:rPr>
        <w:t>兼职人员情况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ascii="楷体" w:hAnsi="楷体" w:eastAsia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 w:cs="仿宋_GB2312"/>
          <w:bCs/>
          <w:color w:val="FF0000"/>
        </w:rPr>
        <w:t>注：（1）兼职人员：</w:t>
      </w:r>
      <w:r>
        <w:rPr>
          <w:rFonts w:hint="eastAsia" w:ascii="楷体" w:hAnsi="楷体" w:eastAsia="楷体" w:cs="仿宋_GB2312"/>
          <w:color w:val="FF0000"/>
        </w:rPr>
        <w:t>指在示范中心内承担教学、技术、管理工作的非中心编制人员。</w:t>
      </w:r>
      <w:r>
        <w:rPr>
          <w:rFonts w:hint="eastAsia" w:ascii="楷体" w:hAnsi="楷体" w:eastAsia="楷体"/>
          <w:color w:val="FF0000"/>
        </w:rPr>
        <w:t>（2）</w:t>
      </w:r>
      <w:r>
        <w:rPr>
          <w:rFonts w:hint="eastAsia" w:ascii="楷体" w:hAnsi="楷体" w:eastAsia="楷体" w:cs="宋体"/>
          <w:bCs/>
          <w:color w:val="FF0000"/>
        </w:rPr>
        <w:t>工作性质：</w:t>
      </w:r>
      <w:r>
        <w:rPr>
          <w:rFonts w:hint="eastAsia" w:ascii="楷体" w:hAnsi="楷体" w:eastAsia="楷体" w:cs="仿宋_GB2312"/>
          <w:bCs/>
          <w:color w:val="FF0000"/>
        </w:rPr>
        <w:t>教学、技术、管理、其他。</w:t>
      </w:r>
      <w:r>
        <w:rPr>
          <w:rFonts w:hint="eastAsia" w:ascii="楷体" w:hAnsi="楷体" w:eastAsia="楷体"/>
          <w:color w:val="FF0000"/>
        </w:rPr>
        <w:t>（3）</w:t>
      </w:r>
      <w:r>
        <w:rPr>
          <w:rFonts w:ascii="楷体" w:hAnsi="楷体" w:eastAsia="楷体" w:cs="宋体"/>
          <w:bCs/>
          <w:color w:val="FF0000"/>
        </w:rPr>
        <w:t>学位：</w:t>
      </w:r>
      <w:r>
        <w:rPr>
          <w:rFonts w:ascii="楷体" w:hAnsi="楷体" w:eastAsia="楷体"/>
          <w:color w:val="FF0000"/>
        </w:rPr>
        <w:t>博士、硕士、学士、其</w:t>
      </w:r>
      <w:r>
        <w:rPr>
          <w:rFonts w:hint="eastAsia" w:ascii="楷体" w:hAnsi="楷体" w:eastAsia="楷体"/>
          <w:color w:val="FF0000"/>
        </w:rPr>
        <w:t>他</w:t>
      </w:r>
      <w:r>
        <w:rPr>
          <w:rFonts w:ascii="楷体" w:hAnsi="楷体" w:eastAsia="楷体"/>
          <w:color w:val="FF0000"/>
        </w:rPr>
        <w:t>，一般以学位证书为准</w:t>
      </w:r>
      <w:r>
        <w:rPr>
          <w:rFonts w:hint="eastAsia" w:ascii="楷体" w:hAnsi="楷体" w:eastAsia="楷体"/>
          <w:color w:val="FF0000"/>
        </w:rPr>
        <w:t>。（4）</w:t>
      </w:r>
      <w:r>
        <w:rPr>
          <w:rFonts w:hint="eastAsia" w:ascii="楷体" w:hAnsi="楷体" w:eastAsia="楷体"/>
          <w:bCs/>
          <w:color w:val="FF0000"/>
        </w:rPr>
        <w:t>备注：</w:t>
      </w:r>
      <w:r>
        <w:rPr>
          <w:rFonts w:hint="eastAsia" w:ascii="楷体" w:hAnsi="楷体" w:eastAsia="楷体"/>
          <w:color w:val="FF0000"/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color w:val="44546A" w:themeColor="text2"/>
          <w:sz w:val="28"/>
          <w:szCs w:val="28"/>
        </w:rPr>
      </w:pPr>
      <w:r>
        <w:rPr>
          <w:rFonts w:hint="eastAsia" w:ascii="黑体" w:hAnsi="黑体" w:eastAsia="黑体"/>
          <w:color w:val="44546A" w:themeColor="text2"/>
          <w:sz w:val="28"/>
          <w:szCs w:val="28"/>
        </w:rPr>
        <w:t>（三）本年度流动人员情况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color w:val="FF0000"/>
        </w:rPr>
        <w:t>注：（1）流动人员：指在中心进修学习、做访问学者、</w:t>
      </w:r>
      <w:r>
        <w:rPr>
          <w:rFonts w:ascii="楷体" w:hAnsi="楷体" w:eastAsia="楷体"/>
          <w:color w:val="FF0000"/>
        </w:rPr>
        <w:t>行业企业人员、海内外合作教学人员等。</w:t>
      </w:r>
      <w:r>
        <w:rPr>
          <w:rFonts w:hint="eastAsia" w:ascii="楷体" w:hAnsi="楷体" w:eastAsia="楷体"/>
        </w:rPr>
        <w:t>（2）工作期限：在示范中心工作的协议起止时间。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（四）本年度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教学指导委员会人员情况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705"/>
        <w:gridCol w:w="1193"/>
        <w:gridCol w:w="705"/>
        <w:gridCol w:w="705"/>
        <w:gridCol w:w="705"/>
        <w:gridCol w:w="1193"/>
        <w:gridCol w:w="706"/>
        <w:gridCol w:w="1194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参会次数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bCs/>
        </w:rPr>
      </w:pPr>
      <w:r>
        <w:rPr>
          <w:rFonts w:hint="eastAsia" w:ascii="楷体" w:hAnsi="楷体" w:eastAsia="楷体" w:cs="仿宋_GB2312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三、人才培养情况</w:t>
      </w:r>
    </w:p>
    <w:p>
      <w:pPr>
        <w:spacing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（一）示范中心实验教学面向所在学校专业及学生情况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350"/>
        <w:gridCol w:w="1603"/>
        <w:gridCol w:w="1458"/>
        <w:gridCol w:w="1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7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44546A" w:themeColor="text2"/>
              </w:rPr>
            </w:pPr>
            <w:r>
              <w:rPr>
                <w:rFonts w:hint="eastAsia" w:ascii="黑体" w:hAnsi="黑体" w:eastAsia="黑体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44546A" w:themeColor="text2"/>
              </w:rPr>
            </w:pPr>
            <w:r>
              <w:rPr>
                <w:rFonts w:hint="eastAsia" w:ascii="黑体" w:hAnsi="黑体" w:eastAsia="黑体"/>
                <w:bCs/>
                <w:color w:val="44546A" w:themeColor="text2"/>
              </w:rPr>
              <w:t>人时数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9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年级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注：面向的本校专业：实验教学内容列入专业人才培养方案的专业。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（二）实验教学资源情况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实验项目资源总数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年度开设实验项目数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年度独立设课的实验课程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实验教材总数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年度新增实验教材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种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（三）学生获奖情况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项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>
      <w:pPr>
        <w:spacing w:before="163" w:beforeLines="50"/>
        <w:ind w:firstLine="630" w:firstLineChars="196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四、教学改革与科学研究情况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承担教学改革任务及经费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（1）此表填写省部级以上教学改革项目</w:t>
      </w:r>
      <w:r>
        <w:rPr>
          <w:rFonts w:ascii="楷体" w:hAnsi="楷体" w:eastAsia="楷体"/>
          <w:bCs/>
        </w:rPr>
        <w:t>（课题）名称：</w:t>
      </w:r>
      <w:r>
        <w:rPr>
          <w:rFonts w:ascii="楷体" w:hAnsi="楷体" w:eastAsia="楷体" w:cs="仿宋_GB2312"/>
        </w:rPr>
        <w:t>项目管理部门下达的有正式文号的最小一级子课题名称。</w:t>
      </w:r>
      <w:r>
        <w:rPr>
          <w:rFonts w:hint="eastAsia" w:ascii="楷体" w:hAnsi="楷体" w:eastAsia="楷体" w:cs="仿宋_GB2312"/>
        </w:rPr>
        <w:t>（2）</w:t>
      </w:r>
      <w:r>
        <w:rPr>
          <w:rFonts w:ascii="楷体" w:hAnsi="楷体" w:eastAsia="楷体" w:cs="仿宋_GB2312"/>
          <w:bCs/>
        </w:rPr>
        <w:t>文号：</w:t>
      </w:r>
      <w:r>
        <w:rPr>
          <w:rFonts w:ascii="楷体" w:hAnsi="楷体" w:eastAsia="楷体" w:cs="仿宋_GB2312"/>
        </w:rPr>
        <w:t>项目管理部门下达文件的文号。</w:t>
      </w:r>
      <w:r>
        <w:rPr>
          <w:rFonts w:hint="eastAsia" w:ascii="楷体" w:hAnsi="楷体" w:eastAsia="楷体" w:cs="仿宋_GB2312"/>
        </w:rPr>
        <w:t>（3）</w:t>
      </w:r>
      <w:r>
        <w:rPr>
          <w:rFonts w:ascii="楷体" w:hAnsi="楷体" w:eastAsia="楷体" w:cs="仿宋_GB2312"/>
        </w:rPr>
        <w:t>负责人：必须是中心固定人员。</w:t>
      </w:r>
      <w:r>
        <w:rPr>
          <w:rFonts w:hint="eastAsia" w:ascii="楷体" w:hAnsi="楷体" w:eastAsia="楷体" w:cs="仿宋_GB2312"/>
        </w:rPr>
        <w:t>（4）</w:t>
      </w:r>
      <w:r>
        <w:rPr>
          <w:rFonts w:ascii="楷体" w:hAnsi="楷体" w:eastAsia="楷体" w:cs="宋体"/>
          <w:bCs/>
        </w:rPr>
        <w:t>参加人员：</w:t>
      </w:r>
      <w:r>
        <w:rPr>
          <w:rFonts w:ascii="楷体" w:hAnsi="楷体" w:eastAsia="楷体" w:cs="宋体"/>
        </w:rPr>
        <w:t>所有参加人员，</w:t>
      </w:r>
      <w:r>
        <w:rPr>
          <w:rFonts w:ascii="楷体" w:hAnsi="楷体" w:eastAsia="楷体"/>
        </w:rPr>
        <w:t>其中研究生、博士后名字后标注*，非本中心人员名字后标注＃。</w:t>
      </w:r>
      <w:r>
        <w:rPr>
          <w:rFonts w:hint="eastAsia" w:ascii="楷体" w:hAnsi="楷体" w:eastAsia="楷体"/>
        </w:rPr>
        <w:t>（5）</w:t>
      </w:r>
      <w:r>
        <w:rPr>
          <w:rFonts w:hint="eastAsia" w:ascii="楷体" w:hAnsi="楷体" w:eastAsia="楷体"/>
          <w:bCs/>
        </w:rPr>
        <w:t>经费：</w:t>
      </w:r>
      <w:r>
        <w:rPr>
          <w:rFonts w:hint="eastAsia" w:ascii="楷体" w:hAnsi="楷体" w:eastAsia="楷体" w:cs="仿宋_GB2312"/>
        </w:rPr>
        <w:t>指示范中心本年度实际到账的研究经费。（6）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仿宋_GB2312"/>
        </w:rPr>
        <w:t>分为</w:t>
      </w:r>
      <w:r>
        <w:rPr>
          <w:rFonts w:ascii="楷体" w:hAnsi="楷体" w:eastAsia="楷体"/>
        </w:rPr>
        <w:t>a、b</w:t>
      </w:r>
      <w:r>
        <w:rPr>
          <w:rFonts w:hint="eastAsia" w:ascii="楷体" w:hAnsi="楷体" w:eastAsia="楷体" w:cs="仿宋_GB2312"/>
        </w:rPr>
        <w:t>两类，</w:t>
      </w:r>
      <w:r>
        <w:rPr>
          <w:rFonts w:ascii="楷体" w:hAnsi="楷体" w:eastAsia="楷体"/>
        </w:rPr>
        <w:t>a</w:t>
      </w:r>
      <w:r>
        <w:rPr>
          <w:rFonts w:hint="eastAsia" w:ascii="楷体" w:hAnsi="楷体" w:eastAsia="楷体" w:cs="仿宋_GB2312"/>
        </w:rPr>
        <w:t>类课题指以示范中心为主的课题；</w:t>
      </w:r>
      <w:r>
        <w:rPr>
          <w:rFonts w:ascii="楷体" w:hAnsi="楷体" w:eastAsia="楷体"/>
        </w:rPr>
        <w:t>b</w:t>
      </w:r>
      <w:r>
        <w:rPr>
          <w:rFonts w:hint="eastAsia" w:ascii="楷体" w:hAnsi="楷体" w:eastAsia="楷体" w:cs="仿宋_GB2312"/>
        </w:rPr>
        <w:t>类课题指</w:t>
      </w:r>
      <w:r>
        <w:rPr>
          <w:rFonts w:hint="eastAsia" w:ascii="楷体" w:hAnsi="楷体" w:eastAsia="楷体"/>
        </w:rPr>
        <w:t>本示范中心协同其他单位研究的课题</w:t>
      </w:r>
      <w:r>
        <w:rPr>
          <w:rFonts w:hint="eastAsia" w:ascii="楷体" w:hAnsi="楷体" w:eastAsia="楷体" w:cs="仿宋_GB2312"/>
        </w:rPr>
        <w:t>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承担科研任务及经费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此表填写省部级以上科研项目（课题）。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（三）</w:t>
      </w:r>
      <w:r>
        <w:rPr>
          <w:rFonts w:hint="eastAsia" w:ascii="黑体" w:hAnsi="黑体" w:eastAsia="黑体" w:cs="仿宋_GB2312"/>
          <w:bCs/>
          <w:sz w:val="28"/>
          <w:szCs w:val="28"/>
        </w:rPr>
        <w:t>研究成果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1.专利情况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75"/>
        <w:gridCol w:w="1775"/>
        <w:gridCol w:w="1475"/>
        <w:gridCol w:w="1174"/>
        <w:gridCol w:w="872"/>
        <w:gridCol w:w="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专利名称</w:t>
            </w:r>
          </w:p>
        </w:tc>
        <w:tc>
          <w:tcPr>
            <w:tcW w:w="10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专利授权号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获准国别</w:t>
            </w: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完成人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宋体"/>
        </w:rPr>
      </w:pPr>
      <w:r>
        <w:rPr>
          <w:rFonts w:hint="eastAsia" w:ascii="楷体" w:hAnsi="楷体" w:eastAsia="楷体" w:cs="仿宋_GB2312"/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</w:rPr>
        <w:t>专利：</w:t>
      </w:r>
      <w:r>
        <w:rPr>
          <w:rFonts w:hint="eastAsia" w:ascii="楷体" w:hAnsi="楷体" w:eastAsia="楷体" w:cs="仿宋_GB2312"/>
        </w:rPr>
        <w:t>批准的发明专利，以证书为准。（3）</w:t>
      </w:r>
      <w:r>
        <w:rPr>
          <w:rFonts w:hint="eastAsia" w:ascii="楷体" w:hAnsi="楷体" w:eastAsia="楷体" w:cs="宋体"/>
          <w:bCs/>
        </w:rPr>
        <w:t>完成人：</w:t>
      </w:r>
      <w:r>
        <w:rPr>
          <w:rFonts w:hint="eastAsia" w:ascii="楷体" w:hAnsi="楷体" w:eastAsia="楷体" w:cs="宋体"/>
        </w:rPr>
        <w:t>所有完成人，</w:t>
      </w:r>
      <w:r>
        <w:rPr>
          <w:rFonts w:hint="eastAsia" w:ascii="楷体" w:hAnsi="楷体" w:eastAsia="楷体" w:cs="仿宋_GB2312"/>
        </w:rPr>
        <w:t>排序以证书为准。（4）</w:t>
      </w:r>
      <w:r>
        <w:rPr>
          <w:rFonts w:hint="eastAsia" w:ascii="楷体" w:hAnsi="楷体" w:eastAsia="楷体" w:cs="宋体"/>
          <w:bCs/>
        </w:rPr>
        <w:t>类型：</w:t>
      </w:r>
      <w:r>
        <w:rPr>
          <w:rFonts w:hint="eastAsia" w:ascii="楷体" w:hAnsi="楷体" w:eastAsia="楷体" w:cs="宋体"/>
        </w:rPr>
        <w:t>其他等同于</w:t>
      </w:r>
      <w:r>
        <w:rPr>
          <w:rFonts w:hint="eastAsia" w:ascii="楷体" w:hAnsi="楷体" w:eastAsia="楷体" w:cs="仿宋_GB2312"/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宋体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2.发表论文、专著情况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论文或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专著名称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作者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卷、期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（或章节）、页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442" w:type="pct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outlineLvl w:val="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 w:cs="仿宋_GB2312"/>
        </w:rPr>
        <w:t>：（1）论文、专</w:t>
      </w:r>
      <w:r>
        <w:rPr>
          <w:rFonts w:hint="eastAsia" w:ascii="楷体" w:hAnsi="楷体" w:eastAsia="楷体" w:cs="仿宋_GB2312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>
        <w:rPr>
          <w:rFonts w:hint="eastAsia" w:ascii="Times New Roman" w:hAnsi="Times New Roman" w:eastAsia="楷体" w:cs="Times New Roman"/>
          <w:color w:val="44546A" w:themeColor="text2"/>
        </w:rPr>
        <w:t>（2）</w:t>
      </w:r>
      <w:r>
        <w:rPr>
          <w:rFonts w:hint="eastAsia" w:ascii="Times New Roman" w:hAnsi="Times New Roman" w:eastAsia="楷体" w:cs="Times New Roman"/>
          <w:color w:val="FF0000"/>
        </w:rPr>
        <w:t>类型：SCI（E）收录论文、SSCI收录论文、A&amp;HCL收录论文、EI Compendex收录论文、北京大学中文核心期刊要目收录论文、南京大学中文社会科学引文索引期刊收录论文（CSSCI）、中国科学院中国科学引文数据库期刊收录论文（CSCD）、</w:t>
      </w:r>
      <w:r>
        <w:rPr>
          <w:rFonts w:hint="eastAsia" w:ascii="楷体" w:hAnsi="楷体" w:eastAsia="楷体" w:cs="仿宋_GB2312"/>
          <w:bCs/>
          <w:color w:val="FF0000"/>
        </w:rPr>
        <w:t>外文专著、中文专著；</w:t>
      </w:r>
      <w:r>
        <w:rPr>
          <w:rFonts w:hint="eastAsia" w:ascii="Times New Roman" w:hAnsi="Times New Roman" w:eastAsia="楷体" w:cs="Times New Roman"/>
          <w:color w:val="FF0000"/>
        </w:rPr>
        <w:t>国际会议论文集论文不予统计，</w:t>
      </w:r>
      <w:r>
        <w:rPr>
          <w:rFonts w:hint="eastAsia" w:ascii="楷体" w:hAnsi="楷体" w:eastAsia="楷体" w:cs="仿宋_GB2312"/>
          <w:color w:val="FF0000"/>
        </w:rPr>
        <w:t>可对国内发行的英文版学术期刊论文进行填报，但不得与中文版期刊同内容的论文重复。</w:t>
      </w:r>
      <w:r>
        <w:rPr>
          <w:rFonts w:hint="eastAsia" w:ascii="楷体" w:hAnsi="楷体" w:eastAsia="楷体" w:cs="仿宋_GB2312"/>
          <w:color w:val="44546A" w:themeColor="text2"/>
        </w:rPr>
        <w:t>（3）</w:t>
      </w:r>
      <w:r>
        <w:rPr>
          <w:rFonts w:hint="eastAsia" w:ascii="楷体" w:hAnsi="楷体" w:eastAsia="楷体" w:cs="仿宋_GB2312"/>
          <w:bCs/>
          <w:color w:val="44546A" w:themeColor="text2"/>
        </w:rPr>
        <w:t>外文专著：</w:t>
      </w:r>
      <w:r>
        <w:rPr>
          <w:rFonts w:hint="eastAsia" w:ascii="楷体" w:hAnsi="楷体" w:eastAsia="楷体" w:cs="仿宋_GB2312"/>
          <w:color w:val="44546A" w:themeColor="text2"/>
        </w:rPr>
        <w:t>正式出版的学术</w:t>
      </w:r>
      <w:r>
        <w:rPr>
          <w:rFonts w:hint="eastAsia" w:ascii="楷体" w:hAnsi="楷体" w:eastAsia="楷体" w:cs="仿宋_GB2312"/>
        </w:rPr>
        <w:t>著作。（4）</w:t>
      </w:r>
      <w:r>
        <w:rPr>
          <w:rFonts w:hint="eastAsia" w:ascii="楷体" w:hAnsi="楷体" w:eastAsia="楷体" w:cs="仿宋_GB2312"/>
          <w:bCs/>
        </w:rPr>
        <w:t>中文专著：</w:t>
      </w:r>
      <w:r>
        <w:rPr>
          <w:rFonts w:hint="eastAsia" w:ascii="楷体" w:hAnsi="楷体" w:eastAsia="楷体" w:cs="仿宋_GB2312"/>
        </w:rPr>
        <w:t>正式出版的学术著作，不包括译著、实验室年报、论文集等。（5）</w:t>
      </w:r>
      <w:r>
        <w:rPr>
          <w:rFonts w:hint="eastAsia" w:ascii="楷体" w:hAnsi="楷体" w:eastAsia="楷体" w:cs="仿宋_GB2312"/>
          <w:bCs/>
        </w:rPr>
        <w:t>作者：</w:t>
      </w:r>
      <w:r>
        <w:rPr>
          <w:rFonts w:hint="eastAsia" w:ascii="楷体" w:hAnsi="楷体" w:eastAsia="楷体" w:cs="仿宋_GB2312"/>
        </w:rPr>
        <w:t>所有作者，以出版物排序为准。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3.仪器设备的研制和改装情况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97"/>
        <w:gridCol w:w="1310"/>
        <w:gridCol w:w="2095"/>
        <w:gridCol w:w="1621"/>
        <w:gridCol w:w="13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仪器设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备名称</w:t>
            </w: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自制或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改装</w:t>
            </w:r>
          </w:p>
        </w:tc>
        <w:tc>
          <w:tcPr>
            <w:tcW w:w="1230" w:type="pc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开发的功能和用途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研究成果</w:t>
            </w:r>
          </w:p>
          <w:p>
            <w:pPr>
              <w:adjustRightInd w:val="0"/>
              <w:snapToGrid w:val="0"/>
              <w:ind w:left="-240" w:leftChars="-100" w:right="-120" w:rightChars="-5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8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推广和应用的高校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注：（1）自制：</w:t>
      </w:r>
      <w:r>
        <w:rPr>
          <w:rFonts w:hint="eastAsia" w:ascii="楷体" w:hAnsi="楷体" w:eastAsia="楷体" w:cs="仿宋_GB2312"/>
        </w:rPr>
        <w:t>实验室自行研制的仪器设备。（2）</w:t>
      </w:r>
      <w:r>
        <w:rPr>
          <w:rFonts w:hint="eastAsia" w:ascii="楷体" w:hAnsi="楷体" w:eastAsia="楷体" w:cs="仿宋_GB2312"/>
          <w:bCs/>
        </w:rPr>
        <w:t>改装：</w:t>
      </w:r>
      <w:r>
        <w:rPr>
          <w:rFonts w:hint="eastAsia" w:ascii="楷体" w:hAnsi="楷体" w:eastAsia="楷体" w:cs="仿宋_GB2312"/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</w:rPr>
        <w:t>研究成果：</w:t>
      </w:r>
      <w:r>
        <w:rPr>
          <w:rFonts w:hint="eastAsia" w:ascii="楷体" w:hAnsi="楷体" w:eastAsia="楷体" w:cs="仿宋_GB2312"/>
        </w:rPr>
        <w:t>用新研制或改装的仪器设备进行研究的创新性成果，列举</w:t>
      </w:r>
      <w:r>
        <w:rPr>
          <w:rFonts w:hint="eastAsia" w:ascii="楷体" w:hAnsi="楷体" w:eastAsia="楷体"/>
        </w:rPr>
        <w:t>1－2</w:t>
      </w:r>
      <w:r>
        <w:rPr>
          <w:rFonts w:hint="eastAsia" w:ascii="楷体" w:hAnsi="楷体" w:eastAsia="楷体" w:cs="仿宋_GB2312"/>
        </w:rPr>
        <w:t>项。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4.其它成果情况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3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名称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省部委奖数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其它奖数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color w:val="44546A" w:themeColor="text2"/>
        </w:rPr>
      </w:pPr>
      <w:r>
        <w:rPr>
          <w:rFonts w:hint="eastAsia" w:ascii="楷体" w:hAnsi="楷体" w:eastAsia="楷体" w:cs="仿宋_GB2312"/>
          <w:bCs/>
          <w:color w:val="44546A" w:themeColor="text2"/>
        </w:rPr>
        <w:t>注：国内一般刊物：</w:t>
      </w:r>
      <w:r>
        <w:rPr>
          <w:rFonts w:hint="eastAsia" w:ascii="楷体" w:hAnsi="楷体" w:eastAsia="楷体" w:cs="仿宋_GB2312"/>
          <w:color w:val="FF0000"/>
        </w:rPr>
        <w:t>除“（三）2”以外的其他国内刊物</w:t>
      </w:r>
      <w:r>
        <w:rPr>
          <w:rFonts w:hint="eastAsia" w:ascii="楷体" w:hAnsi="楷体" w:eastAsia="楷体" w:cs="仿宋_GB2312"/>
          <w:color w:val="44546A" w:themeColor="text2"/>
        </w:rPr>
        <w:t xml:space="preserve">，只填汇总数量。 </w:t>
      </w:r>
    </w:p>
    <w:p>
      <w:pPr>
        <w:spacing w:before="163" w:beforeLines="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hint="eastAsia" w:ascii="黑体" w:hAnsi="黑体" w:eastAsia="黑体" w:cs="仿宋_GB2312"/>
          <w:b/>
          <w:sz w:val="32"/>
          <w:szCs w:val="32"/>
        </w:rPr>
        <w:t>信息化建设、开放运行和示范辐射情况</w:t>
      </w:r>
    </w:p>
    <w:p>
      <w:pPr>
        <w:spacing w:after="163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（一）信息化建设情况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1625"/>
        <w:gridCol w:w="3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中心网址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信息化资源总量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中心信息化工作联系人</w:t>
            </w: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移动电话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电子邮箱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（二）开放运行和示范辐射情况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1.参加示范中心联席会活动情况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所在示范中心联席会学科组名称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参加活动的人次数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人次</w:t>
            </w: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2.承办大型会议情况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主办单位名称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会议主席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参加人数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/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</w:rPr>
        <w:t>请按全球性、</w:t>
      </w:r>
      <w:r>
        <w:rPr>
          <w:rFonts w:hint="eastAsia" w:ascii="楷体" w:hAnsi="楷体" w:eastAsia="楷体"/>
        </w:rPr>
        <w:t>区域性</w:t>
      </w:r>
      <w:r>
        <w:rPr>
          <w:rFonts w:hint="eastAsia" w:ascii="楷体" w:hAnsi="楷体" w:eastAsia="楷体" w:cs="仿宋_GB2312"/>
        </w:rPr>
        <w:t>、双边性、全国性等排序，并在类型栏中标明。</w:t>
      </w:r>
    </w:p>
    <w:p>
      <w:pPr>
        <w:spacing w:before="50" w:after="163" w:afterLines="50"/>
        <w:ind w:firstLine="470" w:firstLineChars="196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3.参加大型会议情况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2"/>
        <w:gridCol w:w="1952"/>
        <w:gridCol w:w="1952"/>
        <w:gridCol w:w="1065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大会报告名称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报告人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注：大会报告：</w:t>
      </w:r>
      <w:r>
        <w:rPr>
          <w:rFonts w:hint="eastAsia" w:ascii="楷体" w:hAnsi="楷体" w:eastAsia="楷体" w:cs="仿宋_GB2312"/>
        </w:rPr>
        <w:t>指特邀报告。</w:t>
      </w:r>
    </w:p>
    <w:p>
      <w:pPr>
        <w:spacing w:before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4.承办竞赛情况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96" w:type="pct"/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竞赛名称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参赛人数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  <w:bCs/>
          <w:color w:val="FF0000"/>
        </w:rPr>
        <w:t>竞赛级别</w:t>
      </w:r>
      <w:r>
        <w:rPr>
          <w:rFonts w:hint="eastAsia" w:ascii="楷体" w:hAnsi="楷体" w:eastAsia="楷体"/>
          <w:color w:val="FF0000"/>
        </w:rPr>
        <w:t>按国家级、省级、校级设立排序。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5.开展科普活动情况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42"/>
        <w:gridCol w:w="1416"/>
        <w:gridCol w:w="43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活动开展时间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参加人数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活动报道网址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1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2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6.承办培训情况</w:t>
      </w:r>
    </w:p>
    <w:tbl>
      <w:tblPr>
        <w:tblStyle w:val="6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培训项目名称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培训人数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注：培训项目以正式文件为准，培训人数以签到表为准。</w:t>
      </w:r>
    </w:p>
    <w:p>
      <w:pPr>
        <w:spacing w:before="163" w:before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（三）安全工作情况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Cs/>
              </w:rPr>
            </w:pPr>
            <w:r>
              <w:rPr>
                <w:rFonts w:hint="eastAsia" w:ascii="楷体" w:hAnsi="楷体" w:eastAsia="楷体" w:cs="Times New Roman"/>
                <w:bCs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是否发生安全责任事故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未发生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</w:rPr>
            </w:pPr>
            <w:r>
              <w:rPr>
                <w:rFonts w:hint="eastAsia" w:ascii="黑体" w:hAnsi="黑体" w:eastAsia="黑体" w:cs="Times New Roman"/>
                <w:bCs/>
              </w:rPr>
              <w:t>亡</w:t>
            </w:r>
          </w:p>
        </w:tc>
        <w:tc>
          <w:tcPr>
            <w:tcW w:w="42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" w:hAnsi="楷体" w:eastAsia="楷体" w:cs="Times New Roman"/>
          <w:bCs/>
        </w:rPr>
      </w:pPr>
      <w:r>
        <w:rPr>
          <w:rFonts w:hint="eastAsia" w:ascii="楷体" w:hAnsi="楷体" w:eastAsia="楷体" w:cs="Times New Roman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六</w:t>
      </w:r>
      <w:r>
        <w:rPr>
          <w:rFonts w:ascii="黑体" w:hAnsi="黑体" w:eastAsia="黑体" w:cs="Times New Roman"/>
          <w:b/>
          <w:bCs/>
          <w:sz w:val="32"/>
          <w:szCs w:val="32"/>
        </w:rPr>
        <w:t>、审核意见</w:t>
      </w:r>
    </w:p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（一）示范中心负责人意见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（示范中心</w:t>
            </w:r>
            <w:r>
              <w:rPr>
                <w:rFonts w:ascii="楷体" w:hAnsi="楷体" w:eastAsia="楷体" w:cs="Times New Roman"/>
              </w:rPr>
              <w:t>承诺所填内容属实，数据准确可靠。</w:t>
            </w:r>
            <w:r>
              <w:rPr>
                <w:rFonts w:hint="eastAsia" w:ascii="楷体" w:hAnsi="楷体" w:eastAsia="楷体" w:cs="Times New Roman"/>
              </w:rPr>
              <w:t>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数据审核人：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主任：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（二）学校评估意见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年度考核意见：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（需明确是否通过本年度考核，并</w:t>
            </w:r>
            <w:r>
              <w:rPr>
                <w:rFonts w:hint="eastAsia" w:ascii="楷体" w:hAnsi="楷体" w:eastAsia="楷体" w:cs="Times New Roman"/>
              </w:rPr>
              <w:t>明确</w:t>
            </w:r>
            <w:r>
              <w:rPr>
                <w:rFonts w:ascii="楷体" w:hAnsi="楷体" w:eastAsia="楷体" w:cs="Times New Roman"/>
              </w:rPr>
              <w:t>下一步对</w:t>
            </w: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的支持。）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负责人签字：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widowControl/>
        <w:spacing w:line="560" w:lineRule="exact"/>
        <w:rPr>
          <w:rFonts w:ascii="仿宋" w:hAnsi="仿宋" w:eastAsia="仿宋" w:cs="Times New Roman"/>
          <w:color w:val="4B4B4B"/>
          <w:kern w:val="0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237CF"/>
    <w:rsid w:val="00024A5A"/>
    <w:rsid w:val="000725DB"/>
    <w:rsid w:val="000768A2"/>
    <w:rsid w:val="000E55E8"/>
    <w:rsid w:val="00117856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4001"/>
    <w:rsid w:val="003A4001"/>
    <w:rsid w:val="003D0BEF"/>
    <w:rsid w:val="004048AD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D0736"/>
    <w:rsid w:val="00613227"/>
    <w:rsid w:val="006167A0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8112D4"/>
    <w:rsid w:val="00836E97"/>
    <w:rsid w:val="0085403E"/>
    <w:rsid w:val="008858E7"/>
    <w:rsid w:val="008A2496"/>
    <w:rsid w:val="008D11D8"/>
    <w:rsid w:val="008D7917"/>
    <w:rsid w:val="008F179F"/>
    <w:rsid w:val="00902DE6"/>
    <w:rsid w:val="00923471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344370DE"/>
    <w:rsid w:val="5B9D6319"/>
    <w:rsid w:val="62BC1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686</Words>
  <Characters>3912</Characters>
  <Lines>32</Lines>
  <Paragraphs>9</Paragraphs>
  <TotalTime>51</TotalTime>
  <ScaleCrop>false</ScaleCrop>
  <LinksUpToDate>false</LinksUpToDate>
  <CharactersWithSpaces>4589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2019-12-12T09:11:00Z</dcterms:created>
  <dc:creator>hao tong</dc:creator>
  <cp:lastModifiedBy>王琼</cp:lastModifiedBy>
  <cp:lastPrinted>2018-12-06T01:39:00Z</cp:lastPrinted>
  <dcterms:modified xsi:type="dcterms:W3CDTF">2020-01-08T01:35:00Z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